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2B" w:rsidRPr="00751BDB" w:rsidRDefault="00751BDB" w:rsidP="00751BDB">
      <w:pPr>
        <w:pStyle w:val="Titel"/>
      </w:pPr>
      <w:r w:rsidRPr="00751BDB">
        <w:t>Konfigurierbare LDAP-</w:t>
      </w:r>
      <w:r w:rsidRPr="00751BDB">
        <w:rPr>
          <w:rStyle w:val="berschrift2Zchn"/>
          <w:color w:val="auto"/>
          <w:sz w:val="56"/>
          <w:szCs w:val="56"/>
        </w:rPr>
        <w:t>Anbindung</w:t>
      </w:r>
    </w:p>
    <w:p w:rsidR="00751BDB" w:rsidRDefault="00751BDB"/>
    <w:p w:rsidR="00F4702B" w:rsidRDefault="00751BDB">
      <w:r>
        <w:t xml:space="preserve">Anbei ein paar Informationen für Schuladministratoren und Techniker, die Nutzerauthentifizierung der NBC über ein individuelles LDAP nutzen wollen. </w:t>
      </w:r>
    </w:p>
    <w:p w:rsidR="00B72C8C" w:rsidRDefault="00B72C8C">
      <w:r>
        <w:t xml:space="preserve">Die Dokumentation des HPI dazu befindet sich hier: </w:t>
      </w:r>
      <w:hyperlink r:id="rId5" w:history="1">
        <w:r>
          <w:rPr>
            <w:rStyle w:val="Hyperlink"/>
          </w:rPr>
          <w:t>https://docs.schul-cloud.org/pages/viewpage.action?pageId=55902270</w:t>
        </w:r>
      </w:hyperlink>
    </w:p>
    <w:p w:rsidR="00751BDB" w:rsidRDefault="00751BDB" w:rsidP="00751BDB">
      <w:pPr>
        <w:pStyle w:val="berschrift1"/>
      </w:pPr>
      <w:r>
        <w:t>Vorbereitung</w:t>
      </w:r>
    </w:p>
    <w:p w:rsidR="00751BDB" w:rsidRDefault="00751BDB" w:rsidP="00751BDB">
      <w:pPr>
        <w:pStyle w:val="Listenabsatz"/>
        <w:numPr>
          <w:ilvl w:val="0"/>
          <w:numId w:val="1"/>
        </w:numPr>
      </w:pPr>
      <w:r>
        <w:t xml:space="preserve">Der LDAP der Schule muss von außen über eine LDAPS-Verbindung erreichbar sein. </w:t>
      </w:r>
      <w:proofErr w:type="spellStart"/>
      <w:r>
        <w:t>GGf.</w:t>
      </w:r>
      <w:proofErr w:type="spellEnd"/>
      <w:r>
        <w:t xml:space="preserve"> müssen in einer Firewall folgende IP-Adressen freigegeben werden: </w:t>
      </w:r>
      <w:r w:rsidRPr="00751BDB">
        <w:t>141.89.221.180</w:t>
      </w:r>
      <w:r>
        <w:t xml:space="preserve"> (HPI) und </w:t>
      </w:r>
      <w:r w:rsidRPr="00751BDB">
        <w:t>78.46.103.254</w:t>
      </w:r>
      <w:r>
        <w:t xml:space="preserve"> (NBC).</w:t>
      </w:r>
    </w:p>
    <w:p w:rsidR="00751BDB" w:rsidRDefault="00751BDB" w:rsidP="00751BDB">
      <w:pPr>
        <w:pStyle w:val="Listenabsatz"/>
        <w:numPr>
          <w:ilvl w:val="0"/>
          <w:numId w:val="1"/>
        </w:numPr>
      </w:pPr>
      <w:r>
        <w:t xml:space="preserve">Der LDAP muss sich mit einem Zertifikat ausweisen, dass von einer der anerkannten CA ausgestellt wurde. </w:t>
      </w:r>
      <w:proofErr w:type="spellStart"/>
      <w:r w:rsidRPr="00751BDB">
        <w:t>Let’s</w:t>
      </w:r>
      <w:proofErr w:type="spellEnd"/>
      <w:r w:rsidRPr="00751BDB">
        <w:t xml:space="preserve"> </w:t>
      </w:r>
      <w:proofErr w:type="spellStart"/>
      <w:r w:rsidRPr="00751BDB">
        <w:t>Encrypt</w:t>
      </w:r>
      <w:proofErr w:type="spellEnd"/>
      <w:r>
        <w:t>-Zertifikate funktionieren auch.</w:t>
      </w:r>
    </w:p>
    <w:p w:rsidR="00751BDB" w:rsidRDefault="00751BDB" w:rsidP="00751BDB">
      <w:pPr>
        <w:pStyle w:val="Listenabsatz"/>
        <w:numPr>
          <w:ilvl w:val="0"/>
          <w:numId w:val="1"/>
        </w:numPr>
      </w:pPr>
      <w:r>
        <w:t xml:space="preserve">Es muss ein Search-User zum Auslesen und Synchronisieren des Verzeichnisses angelegt werden, der möglichst nur Leserechte haben sollte.  </w:t>
      </w:r>
    </w:p>
    <w:p w:rsidR="00751BDB" w:rsidRDefault="00751BDB" w:rsidP="00B72C8C">
      <w:pPr>
        <w:pStyle w:val="berschrift1"/>
      </w:pPr>
      <w:r>
        <w:t>Für die Konfiguration erforderliche Angaben zum LDAP-Verzeichnis</w:t>
      </w:r>
    </w:p>
    <w:p w:rsidR="00B72C8C" w:rsidRDefault="00B72C8C"/>
    <w:p w:rsidR="00B72C8C" w:rsidRDefault="00B72C8C" w:rsidP="004D0EEC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218459" cy="3200400"/>
            <wp:effectExtent l="114300" t="114300" r="106045" b="1524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59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>Root-Pfad und Pfad(e) zu den Nutzern</w:t>
      </w:r>
    </w:p>
    <w:p w:rsidR="00B72C8C" w:rsidRDefault="004D0EEC" w:rsidP="004D0EEC">
      <w:pPr>
        <w:pStyle w:val="Listenabsatz"/>
        <w:numPr>
          <w:ilvl w:val="0"/>
          <w:numId w:val="2"/>
        </w:numPr>
      </w:pPr>
      <w:r>
        <w:t xml:space="preserve">Die in der Eingabemaske benannten Nutzer-Attribute müssen bekannt und vorhanden sein. </w:t>
      </w:r>
      <w:proofErr w:type="spellStart"/>
      <w:r>
        <w:t>Attributsnamen</w:t>
      </w:r>
      <w:proofErr w:type="spellEnd"/>
      <w:r>
        <w:t xml:space="preserve"> sind wählbar</w:t>
      </w:r>
    </w:p>
    <w:p w:rsidR="004D0EEC" w:rsidRDefault="004D0EEC" w:rsidP="004D0EEC">
      <w:pPr>
        <w:pStyle w:val="Listenabsatz"/>
        <w:numPr>
          <w:ilvl w:val="0"/>
          <w:numId w:val="2"/>
        </w:numPr>
      </w:pPr>
      <w:r>
        <w:t xml:space="preserve">Die E-Mail </w:t>
      </w:r>
      <w:proofErr w:type="spellStart"/>
      <w:r>
        <w:t>muss</w:t>
      </w:r>
      <w:proofErr w:type="spellEnd"/>
      <w:r>
        <w:t xml:space="preserve"> für jeden User systemweit über die gesamte NBC einmalig sein, ebenso die UUID. </w:t>
      </w:r>
    </w:p>
    <w:p w:rsidR="00B72C8C" w:rsidRDefault="00B72C8C"/>
    <w:p w:rsidR="00B72C8C" w:rsidRDefault="00B72C8C"/>
    <w:p w:rsidR="004D0EEC" w:rsidRDefault="004D0EEC"/>
    <w:p w:rsidR="00B72C8C" w:rsidRDefault="00B72C8C"/>
    <w:p w:rsidR="00B72C8C" w:rsidRDefault="00B83661"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5132070" cy="1950085"/>
            <wp:effectExtent l="171450" t="171450" r="201930" b="183515"/>
            <wp:wrapTight wrapText="bothSides">
              <wp:wrapPolygon edited="0">
                <wp:start x="-641" y="-1899"/>
                <wp:lineTo x="-722" y="22156"/>
                <wp:lineTo x="21808" y="23000"/>
                <wp:lineTo x="21889" y="23422"/>
                <wp:lineTo x="22209" y="23422"/>
                <wp:lineTo x="22370" y="22156"/>
                <wp:lineTo x="22370" y="1899"/>
                <wp:lineTo x="22209" y="-1899"/>
                <wp:lineTo x="-641" y="-189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1950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C8C" w:rsidRDefault="00B72C8C">
      <w:r>
        <w:lastRenderedPageBreak/>
        <w:t>Es werden nur Nutzer mit Rollen synchronisiert. Die Rollenzuweisung ist (a) entweder durch eine Gruppenzugehörigkeit mit „</w:t>
      </w:r>
      <w:proofErr w:type="spellStart"/>
      <w:r>
        <w:t>memberOf</w:t>
      </w:r>
      <w:proofErr w:type="spellEnd"/>
      <w:r>
        <w:t xml:space="preserve">“-Attribut oder (b) alternativ über eine frei definiertes Attribut, dass die Rolle direkt beschreibt, möglich. Die Auswahl geschieht über „Rollen-Typ“. </w:t>
      </w:r>
    </w:p>
    <w:p w:rsidR="00B72C8C" w:rsidRDefault="00B72C8C" w:rsidP="004D0EEC">
      <w:pPr>
        <w:pStyle w:val="berschrift2"/>
      </w:pPr>
      <w:r>
        <w:t>Fall (a), Rollenzuweisung durch Gruppenzugehörigkeit</w:t>
      </w:r>
    </w:p>
    <w:p w:rsidR="00B72C8C" w:rsidRDefault="004D0EEC">
      <w:r>
        <w:t xml:space="preserve">Bei Rollen-Typ „LDAP-Gruppe“ auswählen und die LDAP-Gruppen für Schüler, Lehrer und Admin als vollen Pfad inkl. Root-DN angeben. </w:t>
      </w:r>
    </w:p>
    <w:p w:rsidR="004D0EEC" w:rsidRDefault="00584E9C">
      <w:r>
        <w:t>Die Gruppen-/Rollenzugehörigkeit der User muss durch das User-Attribut „</w:t>
      </w:r>
      <w:proofErr w:type="spellStart"/>
      <w:r>
        <w:t>memberOf</w:t>
      </w:r>
      <w:proofErr w:type="spellEnd"/>
      <w:r>
        <w:t xml:space="preserve">“ gegeben sein. </w:t>
      </w:r>
    </w:p>
    <w:p w:rsidR="004D0EEC" w:rsidRDefault="00584E9C">
      <w:r>
        <w:rPr>
          <w:noProof/>
          <w:lang w:eastAsia="de-DE"/>
        </w:rPr>
        <w:drawing>
          <wp:inline distT="0" distB="0" distL="0" distR="0" wp14:anchorId="55776F36" wp14:editId="61F2407C">
            <wp:extent cx="5760720" cy="1577340"/>
            <wp:effectExtent l="171450" t="171450" r="182880" b="1943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0EEC" w:rsidRDefault="004D0EEC" w:rsidP="00584E9C">
      <w:pPr>
        <w:pStyle w:val="berschrift2"/>
      </w:pPr>
      <w:r>
        <w:t>Fall (b), Rollenzuweisung durch ein Attribut</w:t>
      </w:r>
    </w:p>
    <w:p w:rsidR="00751BDB" w:rsidRDefault="00446597">
      <w:r>
        <w:t xml:space="preserve">Bei Rollen-Typ „Nutzer-Attribut“ auswählen und bei „Rolle“ den Namen des Attributs eingeben. </w:t>
      </w:r>
    </w:p>
    <w:p w:rsidR="009653FE" w:rsidRDefault="00B83661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417830</wp:posOffset>
            </wp:positionV>
            <wp:extent cx="2635885" cy="952500"/>
            <wp:effectExtent l="171450" t="171450" r="164465" b="190500"/>
            <wp:wrapThrough wrapText="bothSides">
              <wp:wrapPolygon edited="0">
                <wp:start x="-1249" y="-3888"/>
                <wp:lineTo x="-1405" y="20736"/>
                <wp:lineTo x="-937" y="24624"/>
                <wp:lineTo x="-937" y="25488"/>
                <wp:lineTo x="22323" y="25488"/>
                <wp:lineTo x="22323" y="24624"/>
                <wp:lineTo x="22792" y="18144"/>
                <wp:lineTo x="22636" y="-3888"/>
                <wp:lineTo x="-1249" y="-3888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46597">
        <w:t xml:space="preserve">Die Werte des Attributs für die jeweiligen Rollentypen (Schüler, Lehrer, Admin) müssen dann bei Rollen-Attribute eingetragen werden. </w:t>
      </w:r>
    </w:p>
    <w:p w:rsidR="009653FE" w:rsidRDefault="009653FE"/>
    <w:p w:rsidR="009653FE" w:rsidRDefault="00B83661">
      <w:r>
        <w:rPr>
          <w:noProof/>
          <w:lang w:eastAsia="de-DE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4951095" cy="1207770"/>
            <wp:effectExtent l="171450" t="171450" r="173355" b="182880"/>
            <wp:wrapThrough wrapText="bothSides">
              <wp:wrapPolygon edited="0">
                <wp:start x="-665" y="-3066"/>
                <wp:lineTo x="-748" y="24530"/>
                <wp:lineTo x="22273" y="24530"/>
                <wp:lineTo x="22273" y="-3066"/>
                <wp:lineTo x="-665" y="-3066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20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597" w:rsidRDefault="00446597"/>
    <w:p w:rsidR="009653FE" w:rsidRDefault="009653FE"/>
    <w:p w:rsidR="009653FE" w:rsidRDefault="009653FE"/>
    <w:p w:rsidR="00131583" w:rsidRDefault="00131583"/>
    <w:p w:rsidR="00131583" w:rsidRDefault="00446597" w:rsidP="00B83661">
      <w:pPr>
        <w:pStyle w:val="berschrift2"/>
      </w:pPr>
      <w:r>
        <w:t>Klassenzuweisung</w:t>
      </w:r>
    </w:p>
    <w:p w:rsidR="00131583" w:rsidRDefault="00B83661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44450</wp:posOffset>
            </wp:positionV>
            <wp:extent cx="4128135" cy="1752600"/>
            <wp:effectExtent l="152400" t="171450" r="158115" b="171450"/>
            <wp:wrapThrough wrapText="bothSides">
              <wp:wrapPolygon edited="0">
                <wp:start x="-797" y="-2113"/>
                <wp:lineTo x="-797" y="23478"/>
                <wp:lineTo x="22328" y="23478"/>
                <wp:lineTo x="22328" y="-2113"/>
                <wp:lineTo x="-797" y="-2113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597">
        <w:t xml:space="preserve">Für Klassen- und Gruppenzuweisungen kann optional ein Pfad </w:t>
      </w:r>
      <w:r>
        <w:t>zu den Klassen-Gruppen angegeben werden. Al</w:t>
      </w:r>
      <w:bookmarkStart w:id="0" w:name="_GoBack"/>
      <w:r>
        <w:t>l</w:t>
      </w:r>
      <w:bookmarkEnd w:id="0"/>
      <w:r>
        <w:t xml:space="preserve">e Gruppen unter diesem Pfad werden als Klassen in der NBC abgebildet. </w:t>
      </w:r>
    </w:p>
    <w:p w:rsidR="009653FE" w:rsidRDefault="009653FE"/>
    <w:sectPr w:rsidR="00965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71A"/>
    <w:multiLevelType w:val="hybridMultilevel"/>
    <w:tmpl w:val="DCEE2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305B1"/>
    <w:multiLevelType w:val="hybridMultilevel"/>
    <w:tmpl w:val="EB584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55"/>
    <w:rsid w:val="00131583"/>
    <w:rsid w:val="003C7459"/>
    <w:rsid w:val="00446597"/>
    <w:rsid w:val="004D0EEC"/>
    <w:rsid w:val="00584E9C"/>
    <w:rsid w:val="00751BDB"/>
    <w:rsid w:val="008917E0"/>
    <w:rsid w:val="009653FE"/>
    <w:rsid w:val="00B72C8C"/>
    <w:rsid w:val="00B83661"/>
    <w:rsid w:val="00B93355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461F-8E6F-48EB-9721-4708DFB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51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51BD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7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schul-cloud.org/pages/viewpage.action?pageId=5590227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Heithecker</dc:creator>
  <cp:keywords/>
  <dc:description/>
  <cp:lastModifiedBy>Boris Heithecker</cp:lastModifiedBy>
  <cp:revision>1</cp:revision>
  <cp:lastPrinted>2020-06-22T11:52:00Z</cp:lastPrinted>
  <dcterms:created xsi:type="dcterms:W3CDTF">2020-06-22T06:35:00Z</dcterms:created>
  <dcterms:modified xsi:type="dcterms:W3CDTF">2020-06-22T14:37:00Z</dcterms:modified>
</cp:coreProperties>
</file>